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F8" w:rsidRDefault="00A564F8" w:rsidP="00A564F8">
      <w:pPr>
        <w:spacing w:after="150" w:line="240" w:lineRule="auto"/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</w:pPr>
    </w:p>
    <w:p w:rsidR="00A564F8" w:rsidRDefault="00CA57A5" w:rsidP="00CA57A5">
      <w:pPr>
        <w:spacing w:after="150" w:line="240" w:lineRule="auto"/>
        <w:jc w:val="center"/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к подготовке файлов газет.</w:t>
      </w:r>
      <w:bookmarkStart w:id="0" w:name="_GoBack"/>
      <w:bookmarkEnd w:id="0"/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Формат предоставления файлов: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файл формата PDF (версия 1.3, совместимый с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Acrobat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4.0),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незеркальный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, композитный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нецветоделенный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),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без обрезных меток, приводных крестов, контрольных шкал, без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плашечных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цветов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пантонов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печатное поле для форматов А4 – 180х255, A3 – 260х385, A2 – 380×545;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— 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растровая графика: цветовая модель – CMYK,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Grayscale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, разрешение – 200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ppi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векторная графика: цветовая модель – CMYK; используемые эффекты должны быть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растеризованы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использовать шрифты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PostScript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(AdobeType1), преобразовать в кривые;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внедренные изображения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Link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 должны быть импортированы внутрь файла.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создание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pdf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файлов должно производиться через </w:t>
      </w: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печать на принтер </w:t>
      </w:r>
      <w:proofErr w:type="spellStart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Adobe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 </w:t>
      </w:r>
      <w:proofErr w:type="spellStart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pdf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, либо через </w:t>
      </w:r>
      <w:proofErr w:type="spellStart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AcrobatDistiller</w:t>
      </w:r>
      <w:proofErr w:type="spellEnd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— 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не допускается применение встраиваемых ICC-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профелей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Многополосные издания должны быть сверстаны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пополосно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, в названии только номер полосы.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Полосы одного изделия должны иметь одинаковый формат, если это не обусловлено конструкцией изделия.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РЕКОМЕНДАЦИИ:</w:t>
      </w:r>
    </w:p>
    <w:p w:rsidR="00A564F8" w:rsidRPr="00A564F8" w:rsidRDefault="00A564F8" w:rsidP="00A564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Настройка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Acrobat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Distiller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(v.6.0 и выше): создаем собственный профиль на основе существующего «Высококачественная печать»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HightQulityPrint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).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Выбираем в окне Настройки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Default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Settings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 профиль «высококачественная печать»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HightQulityPrint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),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входим в меню Параметры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Settings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) – изменить параметры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Adobe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PDF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Edit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Adobe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Settings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Общие</w:t>
      </w: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val="en-US" w:eastAsia="ru-RU"/>
        </w:rPr>
        <w:t> (General):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—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совместимость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compability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) – Acrobat 4.0 (PDF 1.3);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—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разрешение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(resolution) — 1200 dpi;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—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оптимизировать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для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быстрого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просмотра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в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WEB (optimize for fast web preview) –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галочку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убрать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Изображение</w:t>
      </w: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val="en-US" w:eastAsia="ru-RU"/>
        </w:rPr>
        <w:t xml:space="preserve"> (Images):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—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цветные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изображения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(color images)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и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изображения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в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градациях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серого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(grayscale images) –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значение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даунсемплинг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bicubic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downsampling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) –– 200-300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ppi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;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для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изображения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с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разрешением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более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450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>ppi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, 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сжатие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val="en-US" w:eastAsia="ru-RU"/>
        </w:rPr>
        <w:t xml:space="preserve"> (compression) – zip;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монохромные изображения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monochrome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images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 – без изменений.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Цвет (</w:t>
      </w:r>
      <w:proofErr w:type="spellStart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Color</w:t>
      </w:r>
      <w:proofErr w:type="spellEnd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):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lastRenderedPageBreak/>
        <w:t xml:space="preserve">ОБРАТИТЕ ВНИМАНИЕ! Значение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Conversion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должно быть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Leave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Color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Unсhanger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!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Сохранить профиль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пресет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 под другим именем (</w:t>
      </w:r>
      <w:proofErr w:type="gram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«GazetaPDF1.3»).</w:t>
      </w:r>
    </w:p>
    <w:p w:rsidR="00A564F8" w:rsidRPr="00A564F8" w:rsidRDefault="00A564F8" w:rsidP="00A564F8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Вывод файла PDF из программы верстки: </w:t>
      </w:r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открываем диалог печати, выбираем принтер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Adobe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PDF, открываем диалог настройки принтера, выбираем созданный профиль («GazataPDF1.3»), убираем галочку напротив «Не загружать шрифты при печати на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Adobe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PDF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Do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not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send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fonts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to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«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Adobe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 PDF»).</w:t>
      </w:r>
    </w:p>
    <w:p w:rsidR="00A564F8" w:rsidRPr="00A564F8" w:rsidRDefault="00A564F8" w:rsidP="00A564F8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Проверка полученного файла PDF</w:t>
      </w:r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 – открываем файл в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AdobeAcrobat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 инструменты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tools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 – проверяем соответствие размера;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 просмотр цветоделения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output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preview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) – в окне должны отображаться четыре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триадные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краски, не должно быть лишних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плашечных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цветов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пантонов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Spot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цветов), отключив черную краску, удостовериться, что все черные элементы (в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т.ч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. текст) исчезли.</w:t>
      </w:r>
    </w:p>
    <w:p w:rsidR="00A564F8" w:rsidRPr="00A564F8" w:rsidRDefault="00A564F8" w:rsidP="00A564F8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При верстке </w:t>
      </w:r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должны использоваться только шрифты PS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PostScript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). Все шрифты должны быть внедрены в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PDF-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softHyphen/>
        <w:t>документ, либо переведены в кривые.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Все иллюстрации и элементы макета должны быть выполнены в цветной модели CMYK и в форматах TIFF или EPS.</w:t>
      </w:r>
    </w:p>
    <w:p w:rsidR="00A564F8" w:rsidRPr="00A564F8" w:rsidRDefault="00A564F8" w:rsidP="00A564F8">
      <w:pPr>
        <w:numPr>
          <w:ilvl w:val="0"/>
          <w:numId w:val="4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proofErr w:type="spellStart"/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Линиатура</w:t>
      </w:r>
      <w:proofErr w:type="spellEnd"/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 xml:space="preserve"> растра – </w:t>
      </w:r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 xml:space="preserve">100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lpi</w:t>
      </w:r>
      <w:proofErr w:type="spellEnd"/>
      <w:r w:rsidRPr="00A564F8"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  <w:t>.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Разрешение изображений должно быть не ниже величины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линиатуры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растра, умноженной на 1,5-2.</w:t>
      </w:r>
    </w:p>
    <w:p w:rsidR="00A564F8" w:rsidRPr="00A564F8" w:rsidRDefault="00A564F8" w:rsidP="00A564F8">
      <w:pPr>
        <w:numPr>
          <w:ilvl w:val="0"/>
          <w:numId w:val="5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Требования к элементам макета издания: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не допускается использование текста менее 6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элементы черного цвета (0/0/0/100), расположенные на однородном фоне должны иметь атрибут «наложение»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overprint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шрифт менее 12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должен состоять из одного цвета (краски);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выворотка под шрифт менее 12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должна состоять из одного цвета (краски), размер кегля выворотки текста – не менее 10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толщина линий должна быть не менее 0,5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, минимальная толщина негативных линий (выворотки) — 1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pt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, при этом линия должна состоять из одного цвета (краски).</w:t>
      </w:r>
    </w:p>
    <w:p w:rsidR="00A564F8" w:rsidRPr="00A564F8" w:rsidRDefault="00A564F8" w:rsidP="00A564F8">
      <w:pPr>
        <w:numPr>
          <w:ilvl w:val="0"/>
          <w:numId w:val="6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Градация изображений: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пределы воспроизводимых значений градации изображения 3-90% (в том числе для черно-белых фотографий);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в тенях изображения каждая из составляющих CMYK не должна превышать 90%;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самый светлый участок растрового изображения не менее C5-M3-Y3-K0;</w:t>
      </w:r>
    </w:p>
    <w:p w:rsidR="00A564F8" w:rsidRPr="00A564F8" w:rsidRDefault="00A564F8" w:rsidP="00A564F8">
      <w:pPr>
        <w:numPr>
          <w:ilvl w:val="0"/>
          <w:numId w:val="7"/>
        </w:numPr>
        <w:spacing w:before="100" w:beforeAutospacing="1" w:after="100" w:afterAutospacing="1" w:line="240" w:lineRule="auto"/>
        <w:ind w:left="45"/>
        <w:rPr>
          <w:rFonts w:ascii="ekmukta" w:eastAsia="Times New Roman" w:hAnsi="ekmukta" w:cs="Times New Roman"/>
          <w:color w:val="333333"/>
          <w:sz w:val="21"/>
          <w:szCs w:val="21"/>
          <w:lang w:eastAsia="ru-RU"/>
        </w:rPr>
      </w:pPr>
      <w:r w:rsidRPr="00A564F8">
        <w:rPr>
          <w:rFonts w:ascii="ekmukta" w:eastAsia="Times New Roman" w:hAnsi="ekmukta" w:cs="Times New Roman"/>
          <w:b/>
          <w:bCs/>
          <w:color w:val="333333"/>
          <w:sz w:val="21"/>
          <w:szCs w:val="21"/>
          <w:lang w:eastAsia="ru-RU"/>
        </w:rPr>
        <w:t>Параметры цветоделения: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краски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Eurostandart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newsprint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растискивание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Dot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Gain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): </w:t>
      </w: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30%;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lastRenderedPageBreak/>
        <w:t>— уровень генерации черного: </w:t>
      </w:r>
      <w:proofErr w:type="spellStart"/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medium</w:t>
      </w:r>
      <w:proofErr w:type="spellEnd"/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максимальное количество черной краски (BIL): </w:t>
      </w: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90%;</w:t>
      </w:r>
    </w:p>
    <w:p w:rsidR="00A564F8" w:rsidRPr="00A564F8" w:rsidRDefault="00A564F8" w:rsidP="00A564F8">
      <w:pPr>
        <w:spacing w:after="150" w:line="240" w:lineRule="auto"/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</w:pP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— максимальный суммарный объем красок (TIL): </w:t>
      </w:r>
      <w:r w:rsidRPr="00A564F8">
        <w:rPr>
          <w:rFonts w:ascii="ekmukta" w:eastAsia="Times New Roman" w:hAnsi="ekmukta" w:cs="Times New Roman"/>
          <w:b/>
          <w:bCs/>
          <w:color w:val="333333"/>
          <w:sz w:val="24"/>
          <w:szCs w:val="24"/>
          <w:lang w:eastAsia="ru-RU"/>
        </w:rPr>
        <w:t>240%</w:t>
      </w:r>
      <w:r w:rsidRPr="00A564F8">
        <w:rPr>
          <w:rFonts w:ascii="ekmukta" w:eastAsia="Times New Roman" w:hAnsi="ekmukta" w:cs="Times New Roman"/>
          <w:color w:val="333333"/>
          <w:sz w:val="24"/>
          <w:szCs w:val="24"/>
          <w:lang w:eastAsia="ru-RU"/>
        </w:rPr>
        <w:t>.</w:t>
      </w:r>
    </w:p>
    <w:p w:rsidR="00AD22F1" w:rsidRDefault="00AD22F1"/>
    <w:sectPr w:rsidR="00AD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k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9D4"/>
    <w:multiLevelType w:val="multilevel"/>
    <w:tmpl w:val="BD34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5AD0"/>
    <w:multiLevelType w:val="multilevel"/>
    <w:tmpl w:val="40B2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558B8"/>
    <w:multiLevelType w:val="multilevel"/>
    <w:tmpl w:val="AEF8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1072E"/>
    <w:multiLevelType w:val="multilevel"/>
    <w:tmpl w:val="60D66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73A8F"/>
    <w:multiLevelType w:val="multilevel"/>
    <w:tmpl w:val="6D2CA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A3EA4"/>
    <w:multiLevelType w:val="multilevel"/>
    <w:tmpl w:val="B8844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D5CEA"/>
    <w:multiLevelType w:val="multilevel"/>
    <w:tmpl w:val="93524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F8"/>
    <w:rsid w:val="00A564F8"/>
    <w:rsid w:val="00AD22F1"/>
    <w:rsid w:val="00C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F109"/>
  <w15:chartTrackingRefBased/>
  <w15:docId w15:val="{B4CDAD91-8A30-482C-B687-7A42DF0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1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Плановый</cp:lastModifiedBy>
  <cp:revision>3</cp:revision>
  <dcterms:created xsi:type="dcterms:W3CDTF">2019-06-11T07:44:00Z</dcterms:created>
  <dcterms:modified xsi:type="dcterms:W3CDTF">2019-06-14T09:34:00Z</dcterms:modified>
</cp:coreProperties>
</file>